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5A" w:rsidRDefault="0055795A" w:rsidP="0055795A">
      <w:pPr>
        <w:pStyle w:val="ConsPlusNormal"/>
        <w:jc w:val="right"/>
        <w:outlineLvl w:val="0"/>
      </w:pPr>
      <w:r>
        <w:t>Приложение 13</w:t>
      </w:r>
    </w:p>
    <w:p w:rsidR="0055795A" w:rsidRDefault="0055795A" w:rsidP="0055795A">
      <w:pPr>
        <w:pStyle w:val="ConsPlusNormal"/>
        <w:jc w:val="right"/>
      </w:pPr>
      <w:r>
        <w:t>к решению</w:t>
      </w:r>
    </w:p>
    <w:p w:rsidR="0055795A" w:rsidRDefault="0055795A" w:rsidP="0055795A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55795A" w:rsidRDefault="0055795A" w:rsidP="0055795A">
      <w:pPr>
        <w:pStyle w:val="ConsPlusNormal"/>
        <w:jc w:val="right"/>
      </w:pPr>
      <w:r>
        <w:t>от 25.12.2024 N 1212</w:t>
      </w:r>
    </w:p>
    <w:p w:rsidR="0055795A" w:rsidRDefault="0055795A" w:rsidP="0055795A">
      <w:pPr>
        <w:pStyle w:val="ConsPlusNormal"/>
      </w:pPr>
    </w:p>
    <w:p w:rsidR="0055795A" w:rsidRDefault="0055795A" w:rsidP="0055795A">
      <w:pPr>
        <w:pStyle w:val="ConsPlusTitle"/>
        <w:jc w:val="center"/>
      </w:pPr>
      <w:bookmarkStart w:id="0" w:name="P52548"/>
      <w:bookmarkEnd w:id="0"/>
      <w:r>
        <w:t>РАСПРЕДЕЛЕНИЕ</w:t>
      </w:r>
    </w:p>
    <w:p w:rsidR="0055795A" w:rsidRDefault="0055795A" w:rsidP="0055795A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55795A" w:rsidRDefault="0055795A" w:rsidP="0055795A">
      <w:pPr>
        <w:pStyle w:val="ConsPlusTitle"/>
        <w:jc w:val="center"/>
      </w:pPr>
      <w:r>
        <w:t>КОНДИНСКОГО РАЙОНА НА 2027 ГОД</w:t>
      </w:r>
    </w:p>
    <w:p w:rsidR="0055795A" w:rsidRDefault="0055795A" w:rsidP="0055795A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47"/>
        <w:gridCol w:w="774"/>
        <w:gridCol w:w="885"/>
        <w:gridCol w:w="1014"/>
        <w:gridCol w:w="973"/>
        <w:gridCol w:w="973"/>
        <w:gridCol w:w="973"/>
        <w:gridCol w:w="1066"/>
        <w:gridCol w:w="973"/>
        <w:gridCol w:w="973"/>
        <w:gridCol w:w="973"/>
        <w:gridCol w:w="973"/>
        <w:gridCol w:w="973"/>
        <w:gridCol w:w="973"/>
        <w:gridCol w:w="851"/>
      </w:tblGrid>
      <w:tr w:rsidR="0055795A" w:rsidTr="00E268A2">
        <w:tc>
          <w:tcPr>
            <w:tcW w:w="2665" w:type="dxa"/>
            <w:tcBorders>
              <w:top w:val="nil"/>
            </w:tcBorders>
          </w:tcPr>
          <w:p w:rsidR="0055795A" w:rsidRDefault="0055795A" w:rsidP="00E268A2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:rsidR="0055795A" w:rsidRDefault="0055795A" w:rsidP="00E268A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55795A" w:rsidRDefault="0055795A" w:rsidP="00E268A2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55795A" w:rsidRDefault="0055795A" w:rsidP="00E268A2">
            <w:pPr>
              <w:pStyle w:val="ConsPlusNormal"/>
              <w:jc w:val="right"/>
            </w:pPr>
          </w:p>
        </w:tc>
        <w:tc>
          <w:tcPr>
            <w:tcW w:w="14853" w:type="dxa"/>
            <w:gridSpan w:val="10"/>
            <w:tcBorders>
              <w:top w:val="nil"/>
            </w:tcBorders>
          </w:tcPr>
          <w:p w:rsidR="0055795A" w:rsidRDefault="0055795A" w:rsidP="00E268A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55795A" w:rsidRDefault="0055795A" w:rsidP="00E268A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  <w:jc w:val="center"/>
            </w:pPr>
            <w:r>
              <w:t>ЦСР Имя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  <w:jc w:val="center"/>
            </w:pPr>
            <w:r>
              <w:t>Всего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0100000000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801629,45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0140000000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801629,45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0140159300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 xml:space="preserve">Средства </w:t>
            </w:r>
            <w:r>
              <w:lastRenderedPageBreak/>
              <w:t>федерального бюджета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109722,89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81654,24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58688,99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114826,28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24241,10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43378,82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16586,02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91861,02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42102,97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583062,33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01401D9300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41130,79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30608,96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22000,19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43043,85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9087,04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16261,01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6217,45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34435,08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15782,75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218567,12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0300000000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2930000,00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0340000000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2930000,00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0341185060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2930000,00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</w:t>
            </w:r>
            <w:r>
              <w:lastRenderedPageBreak/>
              <w:t>профилактика правонарушений и экстремизма"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213200,00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0440000000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213200,00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0441382300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213200,00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"Пространственное развитие и формирование комфортной </w:t>
            </w:r>
            <w:r>
              <w:lastRenderedPageBreak/>
              <w:t>городской среды"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0910000000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091И455550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1200000000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11858400,00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1240000000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11858400,00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>
              <w:lastRenderedPageBreak/>
              <w:t>бюджетной сферы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11858400,00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1600000000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7506960,00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1640000000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7506960,00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1641585060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7506960,00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</w:t>
            </w:r>
            <w:r>
              <w:lastRenderedPageBreak/>
              <w:t>"Развитие дорожного хозяйства"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1800000000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198026844,72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1840000000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198026844,72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1841179192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677644,72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- </w:t>
            </w:r>
            <w:r>
              <w:lastRenderedPageBreak/>
              <w:t>Югры)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184119Д040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197349200,00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1900000000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301558200,00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1940000000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301558200,00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 xml:space="preserve">Дотация на выравнивание бюджетной обеспеченности поселений, входящих в состав </w:t>
            </w:r>
            <w:r>
              <w:lastRenderedPageBreak/>
              <w:t>муниципальных районов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1941186010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28128300,00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293652600,00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1941386020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12517,58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7893082,42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7905600,00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6421200,00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</w:t>
            </w:r>
            <w:r>
              <w:lastRenderedPageBreak/>
              <w:t>ных и городских округов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4000451180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6421200,00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28128300,00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293652600,00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5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1123753,68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1085163,20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469889,18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1130770,13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1006228,14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1032539,83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411903,47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515496,10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447085,72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7222829,45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t>Итого иных межбюджетных трансфертов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1330363,94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833854,00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456590,00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172054698,00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16011606,00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1566902,00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14538630,00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20530350,78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565360,00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552650,00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228441004,72</w:t>
            </w:r>
          </w:p>
        </w:tc>
      </w:tr>
      <w:tr w:rsidR="0055795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55795A" w:rsidRDefault="0055795A" w:rsidP="00E268A2">
            <w:pPr>
              <w:pStyle w:val="ConsPlusNormal"/>
            </w:pPr>
            <w:r>
              <w:lastRenderedPageBreak/>
              <w:t>Всего межбюджетных трансфертов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</w:p>
        </w:tc>
        <w:tc>
          <w:tcPr>
            <w:tcW w:w="1871" w:type="dxa"/>
          </w:tcPr>
          <w:p w:rsidR="0055795A" w:rsidRDefault="0055795A" w:rsidP="00E268A2">
            <w:pPr>
              <w:pStyle w:val="ConsPlusNormal"/>
            </w:pP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30582417,62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30004317,20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21836679,18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227442098,00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72834276,13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38942330,14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50049169,83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37761454,25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10614056,10</w:t>
            </w:r>
          </w:p>
        </w:tc>
        <w:tc>
          <w:tcPr>
            <w:tcW w:w="1474" w:type="dxa"/>
          </w:tcPr>
          <w:p w:rsidR="0055795A" w:rsidRDefault="0055795A" w:rsidP="00E268A2">
            <w:pPr>
              <w:pStyle w:val="ConsPlusNormal"/>
            </w:pPr>
            <w:r>
              <w:t>9249635,72</w:t>
            </w:r>
          </w:p>
        </w:tc>
        <w:tc>
          <w:tcPr>
            <w:tcW w:w="1587" w:type="dxa"/>
          </w:tcPr>
          <w:p w:rsidR="0055795A" w:rsidRDefault="0055795A" w:rsidP="00E268A2">
            <w:pPr>
              <w:pStyle w:val="ConsPlusNormal"/>
            </w:pPr>
            <w:r>
              <w:t>529316434,17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5579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74A"/>
    <w:rsid w:val="004C674A"/>
    <w:rsid w:val="0055795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79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579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79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579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1241&amp;dst=2141" TargetMode="External"/><Relationship Id="rId5" Type="http://schemas.openxmlformats.org/officeDocument/2006/relationships/hyperlink" Target="https://login.consultant.ru/link/?req=doc&amp;base=LAW&amp;n=511241&amp;dst=20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2025-08-15T05:17:00Z</dcterms:created>
  <dcterms:modified xsi:type="dcterms:W3CDTF">2025-08-15T05:18:00Z</dcterms:modified>
</cp:coreProperties>
</file>